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AE4BD" w14:textId="77777777" w:rsidR="00BB20A1" w:rsidRDefault="00BB20A1">
      <w:pPr>
        <w:pStyle w:val="BodyText"/>
        <w:rPr>
          <w:sz w:val="20"/>
        </w:rPr>
      </w:pPr>
    </w:p>
    <w:p w14:paraId="0DF5E96D" w14:textId="77777777" w:rsidR="00BB20A1" w:rsidRDefault="00BB20A1">
      <w:pPr>
        <w:pStyle w:val="BodyText"/>
        <w:rPr>
          <w:sz w:val="20"/>
        </w:rPr>
      </w:pPr>
    </w:p>
    <w:p w14:paraId="2E08A801" w14:textId="77777777" w:rsidR="00BB20A1" w:rsidRDefault="00BB20A1">
      <w:pPr>
        <w:pStyle w:val="BodyText"/>
        <w:spacing w:before="7"/>
        <w:rPr>
          <w:sz w:val="21"/>
        </w:rPr>
      </w:pPr>
    </w:p>
    <w:p w14:paraId="1D220B0D" w14:textId="0BE2E83D" w:rsidR="00BB20A1" w:rsidRPr="00520741" w:rsidRDefault="00000000">
      <w:pPr>
        <w:spacing w:before="90" w:line="345" w:lineRule="auto"/>
        <w:ind w:left="3121" w:right="2064" w:hanging="1037"/>
        <w:rPr>
          <w:b/>
          <w:sz w:val="24"/>
          <w:lang w:val="vi-VN"/>
        </w:rPr>
      </w:pPr>
      <w:r>
        <w:rPr>
          <w:b/>
          <w:sz w:val="24"/>
        </w:rPr>
        <w:t xml:space="preserve">EXPECTATIONS FOR INTERNSHIP </w:t>
      </w:r>
      <w:proofErr w:type="gramStart"/>
      <w:r>
        <w:rPr>
          <w:b/>
          <w:sz w:val="24"/>
        </w:rPr>
        <w:t>STUDENTS</w:t>
      </w:r>
      <w:proofErr w:type="gramEnd"/>
      <w:r>
        <w:rPr>
          <w:b/>
          <w:sz w:val="24"/>
        </w:rPr>
        <w:t xml:space="preserve"> ACADEMIC YEAR: </w:t>
      </w:r>
      <w:r w:rsidR="005F7E42">
        <w:rPr>
          <w:b/>
          <w:sz w:val="24"/>
        </w:rPr>
        <w:t>2024</w:t>
      </w:r>
      <w:r w:rsidR="00520741">
        <w:rPr>
          <w:b/>
          <w:sz w:val="24"/>
          <w:lang w:val="vi-VN"/>
        </w:rPr>
        <w:t xml:space="preserve"> – </w:t>
      </w:r>
      <w:r w:rsidR="005F7E42">
        <w:rPr>
          <w:b/>
          <w:sz w:val="24"/>
          <w:lang w:val="vi-VN"/>
        </w:rPr>
        <w:t>2025</w:t>
      </w:r>
    </w:p>
    <w:p w14:paraId="3E0EBFA6" w14:textId="77777777" w:rsidR="00BB20A1" w:rsidRDefault="00000000">
      <w:pPr>
        <w:spacing w:before="15" w:line="242" w:lineRule="auto"/>
        <w:ind w:left="240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document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provide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internship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companies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BME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3"/>
          <w:sz w:val="24"/>
        </w:rPr>
        <w:t xml:space="preserve"> </w:t>
      </w:r>
      <w:proofErr w:type="gramStart"/>
      <w:r>
        <w:rPr>
          <w:i/>
          <w:sz w:val="24"/>
        </w:rPr>
        <w:t>guideline</w:t>
      </w:r>
      <w:proofErr w:type="gramEnd"/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mentor them during the internship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period.</w:t>
      </w:r>
    </w:p>
    <w:p w14:paraId="56DB198C" w14:textId="77777777" w:rsidR="00BB20A1" w:rsidRDefault="00BB20A1">
      <w:pPr>
        <w:pStyle w:val="BodyText"/>
        <w:spacing w:before="9"/>
        <w:rPr>
          <w:i/>
          <w:sz w:val="23"/>
        </w:rPr>
      </w:pPr>
    </w:p>
    <w:p w14:paraId="2E6FEC53" w14:textId="77777777" w:rsidR="00BB20A1" w:rsidRDefault="00000000">
      <w:pPr>
        <w:pStyle w:val="ListParagraph"/>
        <w:numPr>
          <w:ilvl w:val="0"/>
          <w:numId w:val="6"/>
        </w:numPr>
        <w:tabs>
          <w:tab w:val="left" w:pos="961"/>
        </w:tabs>
        <w:spacing w:line="275" w:lineRule="exact"/>
        <w:rPr>
          <w:sz w:val="24"/>
        </w:rPr>
      </w:pPr>
      <w:r>
        <w:rPr>
          <w:noProof/>
        </w:rPr>
        <w:drawing>
          <wp:anchor distT="0" distB="0" distL="0" distR="0" simplePos="0" relativeHeight="268429367" behindDoc="1" locked="0" layoutInCell="1" allowOverlap="1" wp14:anchorId="02AAA952" wp14:editId="682E6230">
            <wp:simplePos x="0" y="0"/>
            <wp:positionH relativeFrom="page">
              <wp:posOffset>913130</wp:posOffset>
            </wp:positionH>
            <wp:positionV relativeFrom="paragraph">
              <wp:posOffset>152820</wp:posOffset>
            </wp:positionV>
            <wp:extent cx="5729605" cy="57296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572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Instruct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students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follow</w:t>
      </w:r>
      <w:r>
        <w:rPr>
          <w:spacing w:val="-10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company</w:t>
      </w:r>
      <w:r>
        <w:rPr>
          <w:spacing w:val="-5"/>
          <w:sz w:val="24"/>
        </w:rPr>
        <w:t xml:space="preserve"> </w:t>
      </w:r>
      <w:r>
        <w:rPr>
          <w:sz w:val="24"/>
        </w:rPr>
        <w:t>during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internship</w:t>
      </w:r>
      <w:r>
        <w:rPr>
          <w:spacing w:val="-9"/>
          <w:sz w:val="24"/>
        </w:rPr>
        <w:t xml:space="preserve"> </w:t>
      </w:r>
      <w:r>
        <w:rPr>
          <w:sz w:val="24"/>
        </w:rPr>
        <w:t>period?</w:t>
      </w:r>
    </w:p>
    <w:p w14:paraId="16C9E52D" w14:textId="77777777" w:rsidR="00BB20A1" w:rsidRDefault="00000000">
      <w:pPr>
        <w:pStyle w:val="ListParagraph"/>
        <w:numPr>
          <w:ilvl w:val="0"/>
          <w:numId w:val="6"/>
        </w:numPr>
        <w:tabs>
          <w:tab w:val="left" w:pos="961"/>
        </w:tabs>
        <w:spacing w:line="242" w:lineRule="auto"/>
        <w:ind w:right="232"/>
        <w:jc w:val="both"/>
        <w:rPr>
          <w:sz w:val="24"/>
        </w:rPr>
      </w:pPr>
      <w:r>
        <w:rPr>
          <w:sz w:val="24"/>
        </w:rPr>
        <w:t>Require the students to complete the required time for the internship period at the company.</w:t>
      </w:r>
    </w:p>
    <w:p w14:paraId="5A69AB97" w14:textId="77777777" w:rsidR="00BB20A1" w:rsidRDefault="00000000">
      <w:pPr>
        <w:pStyle w:val="ListParagraph"/>
        <w:numPr>
          <w:ilvl w:val="0"/>
          <w:numId w:val="6"/>
        </w:numPr>
        <w:tabs>
          <w:tab w:val="left" w:pos="961"/>
        </w:tabs>
        <w:ind w:right="230"/>
        <w:jc w:val="both"/>
        <w:rPr>
          <w:sz w:val="24"/>
        </w:rPr>
      </w:pPr>
      <w:r>
        <w:rPr>
          <w:sz w:val="24"/>
        </w:rPr>
        <w:t>Instruct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students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create</w:t>
      </w:r>
      <w:r>
        <w:rPr>
          <w:spacing w:val="-1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33"/>
          <w:sz w:val="24"/>
        </w:rPr>
        <w:t xml:space="preserve"> </w:t>
      </w:r>
      <w:r>
        <w:rPr>
          <w:sz w:val="24"/>
        </w:rPr>
        <w:t>so</w:t>
      </w:r>
      <w:r>
        <w:rPr>
          <w:spacing w:val="-13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14"/>
          <w:sz w:val="24"/>
        </w:rPr>
        <w:t xml:space="preserve"> </w:t>
      </w:r>
      <w:r>
        <w:rPr>
          <w:sz w:val="24"/>
        </w:rPr>
        <w:t>helpful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contribution</w:t>
      </w:r>
      <w:proofErr w:type="gramEnd"/>
      <w:r>
        <w:rPr>
          <w:sz w:val="24"/>
        </w:rPr>
        <w:t xml:space="preserve"> to the realistic activities </w:t>
      </w:r>
      <w:r>
        <w:rPr>
          <w:spacing w:val="-3"/>
          <w:sz w:val="24"/>
        </w:rPr>
        <w:t xml:space="preserve">of </w:t>
      </w:r>
      <w:r>
        <w:rPr>
          <w:sz w:val="24"/>
        </w:rPr>
        <w:t xml:space="preserve">the company during the internship period. More specific examples are described in page 2. Please note that these are internship activities that our students conducted in </w:t>
      </w:r>
      <w:proofErr w:type="gramStart"/>
      <w:r>
        <w:rPr>
          <w:sz w:val="24"/>
        </w:rPr>
        <w:t>previous</w:t>
      </w:r>
      <w:proofErr w:type="gramEnd"/>
      <w:r>
        <w:rPr>
          <w:sz w:val="24"/>
        </w:rPr>
        <w:t xml:space="preserve"> year. Current internship activities do not need to limit to what </w:t>
      </w:r>
      <w:proofErr w:type="gramStart"/>
      <w:r>
        <w:rPr>
          <w:sz w:val="24"/>
        </w:rPr>
        <w:t>described</w:t>
      </w:r>
      <w:proofErr w:type="gramEnd"/>
      <w:r>
        <w:rPr>
          <w:sz w:val="24"/>
        </w:rPr>
        <w:t xml:space="preserve"> in this</w:t>
      </w:r>
      <w:r>
        <w:rPr>
          <w:spacing w:val="-11"/>
          <w:sz w:val="24"/>
        </w:rPr>
        <w:t xml:space="preserve"> </w:t>
      </w:r>
      <w:r>
        <w:rPr>
          <w:sz w:val="24"/>
        </w:rPr>
        <w:t>form.</w:t>
      </w:r>
    </w:p>
    <w:p w14:paraId="22E89B32" w14:textId="77777777" w:rsidR="00BB20A1" w:rsidRDefault="00000000">
      <w:pPr>
        <w:pStyle w:val="ListParagraph"/>
        <w:numPr>
          <w:ilvl w:val="0"/>
          <w:numId w:val="6"/>
        </w:numPr>
        <w:tabs>
          <w:tab w:val="left" w:pos="961"/>
        </w:tabs>
        <w:spacing w:before="2" w:line="275" w:lineRule="exact"/>
        <w:rPr>
          <w:sz w:val="24"/>
        </w:rPr>
      </w:pPr>
      <w:r>
        <w:rPr>
          <w:sz w:val="24"/>
        </w:rPr>
        <w:t>Provide students with opportunities to collaborate with divisions in the</w:t>
      </w:r>
      <w:r>
        <w:rPr>
          <w:spacing w:val="-13"/>
          <w:sz w:val="24"/>
        </w:rPr>
        <w:t xml:space="preserve"> </w:t>
      </w:r>
      <w:r>
        <w:rPr>
          <w:sz w:val="24"/>
        </w:rPr>
        <w:t>company</w:t>
      </w:r>
    </w:p>
    <w:p w14:paraId="509690C0" w14:textId="77777777" w:rsidR="00BB20A1" w:rsidRDefault="00000000">
      <w:pPr>
        <w:pStyle w:val="ListParagraph"/>
        <w:numPr>
          <w:ilvl w:val="0"/>
          <w:numId w:val="6"/>
        </w:numPr>
        <w:tabs>
          <w:tab w:val="left" w:pos="961"/>
        </w:tabs>
        <w:spacing w:line="242" w:lineRule="auto"/>
        <w:ind w:right="229"/>
        <w:jc w:val="both"/>
        <w:rPr>
          <w:sz w:val="24"/>
        </w:rPr>
      </w:pPr>
      <w:r>
        <w:rPr>
          <w:sz w:val="24"/>
        </w:rPr>
        <w:t xml:space="preserve">Evaluate and give feedback for the students </w:t>
      </w:r>
      <w:proofErr w:type="gramStart"/>
      <w:r>
        <w:rPr>
          <w:sz w:val="24"/>
        </w:rPr>
        <w:t>to that they</w:t>
      </w:r>
      <w:proofErr w:type="gramEnd"/>
      <w:r>
        <w:rPr>
          <w:sz w:val="24"/>
        </w:rPr>
        <w:t xml:space="preserve"> create and maintain a good relationship and good communication with everyone in the</w:t>
      </w:r>
      <w:r>
        <w:rPr>
          <w:spacing w:val="-5"/>
          <w:sz w:val="24"/>
        </w:rPr>
        <w:t xml:space="preserve"> </w:t>
      </w:r>
      <w:r>
        <w:rPr>
          <w:sz w:val="24"/>
        </w:rPr>
        <w:t>company.</w:t>
      </w:r>
    </w:p>
    <w:p w14:paraId="3B3BE972" w14:textId="77777777" w:rsidR="00BB20A1" w:rsidRDefault="00000000">
      <w:pPr>
        <w:pStyle w:val="ListParagraph"/>
        <w:numPr>
          <w:ilvl w:val="0"/>
          <w:numId w:val="6"/>
        </w:numPr>
        <w:tabs>
          <w:tab w:val="left" w:pos="961"/>
        </w:tabs>
        <w:spacing w:line="242" w:lineRule="auto"/>
        <w:ind w:right="233"/>
        <w:jc w:val="both"/>
        <w:rPr>
          <w:sz w:val="24"/>
        </w:rPr>
      </w:pPr>
      <w:r>
        <w:rPr>
          <w:sz w:val="24"/>
        </w:rPr>
        <w:t>Create opportunity for the students to apply what they learnt at university to real situations at 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</w:p>
    <w:p w14:paraId="04779023" w14:textId="77777777" w:rsidR="00BB20A1" w:rsidRDefault="00000000">
      <w:pPr>
        <w:pStyle w:val="ListParagraph"/>
        <w:numPr>
          <w:ilvl w:val="0"/>
          <w:numId w:val="6"/>
        </w:numPr>
        <w:tabs>
          <w:tab w:val="left" w:pos="961"/>
        </w:tabs>
        <w:spacing w:line="242" w:lineRule="auto"/>
        <w:ind w:right="232"/>
        <w:jc w:val="both"/>
        <w:rPr>
          <w:sz w:val="24"/>
        </w:rPr>
      </w:pPr>
      <w:r>
        <w:rPr>
          <w:sz w:val="24"/>
        </w:rPr>
        <w:t xml:space="preserve">Create </w:t>
      </w:r>
      <w:proofErr w:type="gramStart"/>
      <w:r>
        <w:rPr>
          <w:sz w:val="24"/>
        </w:rPr>
        <w:t>opportunity</w:t>
      </w:r>
      <w:proofErr w:type="gramEnd"/>
      <w:r>
        <w:rPr>
          <w:sz w:val="24"/>
        </w:rPr>
        <w:t xml:space="preserve"> for the students to acquire new skills and/or knowledge during the 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period</w:t>
      </w:r>
    </w:p>
    <w:p w14:paraId="79E13A65" w14:textId="77777777" w:rsidR="00BB20A1" w:rsidRDefault="00000000">
      <w:pPr>
        <w:pStyle w:val="ListParagraph"/>
        <w:numPr>
          <w:ilvl w:val="0"/>
          <w:numId w:val="6"/>
        </w:numPr>
        <w:tabs>
          <w:tab w:val="left" w:pos="961"/>
        </w:tabs>
        <w:spacing w:line="242" w:lineRule="auto"/>
        <w:ind w:right="239"/>
        <w:jc w:val="both"/>
        <w:rPr>
          <w:sz w:val="24"/>
        </w:rPr>
      </w:pPr>
      <w:r>
        <w:rPr>
          <w:sz w:val="24"/>
        </w:rPr>
        <w:t>Advise the students to solve problems/ requirements set up by the advisor at the company</w:t>
      </w:r>
    </w:p>
    <w:p w14:paraId="508A30EC" w14:textId="77777777" w:rsidR="00BB20A1" w:rsidRDefault="00BB20A1">
      <w:pPr>
        <w:spacing w:line="242" w:lineRule="auto"/>
        <w:jc w:val="both"/>
        <w:rPr>
          <w:sz w:val="24"/>
        </w:rPr>
        <w:sectPr w:rsidR="00BB20A1" w:rsidSect="00DF39C5">
          <w:headerReference w:type="default" r:id="rId8"/>
          <w:footerReference w:type="default" r:id="rId9"/>
          <w:type w:val="continuous"/>
          <w:pgSz w:w="11910" w:h="16840"/>
          <w:pgMar w:top="1860" w:right="1200" w:bottom="1200" w:left="1200" w:header="545" w:footer="1007" w:gutter="0"/>
          <w:pgNumType w:start="1"/>
          <w:cols w:space="720"/>
        </w:sectPr>
      </w:pPr>
    </w:p>
    <w:p w14:paraId="6083ADDE" w14:textId="77777777" w:rsidR="00BB20A1" w:rsidRDefault="0000000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9391" behindDoc="1" locked="0" layoutInCell="1" allowOverlap="1" wp14:anchorId="5679BC81" wp14:editId="17419561">
            <wp:simplePos x="0" y="0"/>
            <wp:positionH relativeFrom="page">
              <wp:posOffset>913130</wp:posOffset>
            </wp:positionH>
            <wp:positionV relativeFrom="page">
              <wp:posOffset>2891789</wp:posOffset>
            </wp:positionV>
            <wp:extent cx="5765863" cy="5765863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863" cy="576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4A0C6F06">
          <v:line id="_x0000_s2052" style="position:absolute;z-index:-6040;mso-position-horizontal-relative:page;mso-position-vertical-relative:page" from="540.2pt,396.95pt" to="540.95pt,396.95pt" strokecolor="#ccc" strokeweight=".72pt">
            <w10:wrap anchorx="page" anchory="page"/>
          </v:line>
        </w:pict>
      </w:r>
      <w:r>
        <w:pict w14:anchorId="5A0C0947">
          <v:line id="_x0000_s2051" style="position:absolute;z-index:-6016;mso-position-horizontal-relative:page;mso-position-vertical-relative:page" from="540.2pt,488.65pt" to="540.45pt,488.65pt" strokecolor="#ccc" strokeweight=".72pt">
            <w10:wrap anchorx="page" anchory="page"/>
          </v:line>
        </w:pict>
      </w:r>
      <w:r>
        <w:pict w14:anchorId="1ACCC94E">
          <v:line id="_x0000_s2050" style="position:absolute;z-index:-5992;mso-position-horizontal-relative:page;mso-position-vertical-relative:page" from="540.2pt,629.1pt" to="540.45pt,629.1pt" strokecolor="#ccc" strokeweight=".72pt">
            <w10:wrap anchorx="page" anchory="page"/>
          </v:line>
        </w:pict>
      </w:r>
    </w:p>
    <w:p w14:paraId="36B1F936" w14:textId="77777777" w:rsidR="00BB20A1" w:rsidRDefault="00BB20A1">
      <w:pPr>
        <w:pStyle w:val="BodyText"/>
        <w:rPr>
          <w:sz w:val="20"/>
        </w:rPr>
      </w:pPr>
    </w:p>
    <w:p w14:paraId="64B2651B" w14:textId="77777777" w:rsidR="00BB20A1" w:rsidRDefault="00BB20A1">
      <w:pPr>
        <w:pStyle w:val="BodyText"/>
        <w:spacing w:before="3"/>
        <w:rPr>
          <w:sz w:val="19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828"/>
        <w:gridCol w:w="6079"/>
      </w:tblGrid>
      <w:tr w:rsidR="00BB20A1" w14:paraId="2703E294" w14:textId="77777777">
        <w:trPr>
          <w:trHeight w:hRule="exact" w:val="624"/>
        </w:trPr>
        <w:tc>
          <w:tcPr>
            <w:tcW w:w="442" w:type="dxa"/>
          </w:tcPr>
          <w:p w14:paraId="2ADDAA81" w14:textId="77777777" w:rsidR="00BB20A1" w:rsidRDefault="00000000">
            <w:pPr>
              <w:pStyle w:val="TableParagraph"/>
              <w:spacing w:before="164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</w:p>
        </w:tc>
        <w:tc>
          <w:tcPr>
            <w:tcW w:w="2828" w:type="dxa"/>
          </w:tcPr>
          <w:p w14:paraId="14E2EDB5" w14:textId="77777777" w:rsidR="00BB20A1" w:rsidRDefault="00000000">
            <w:pPr>
              <w:pStyle w:val="TableParagraph"/>
              <w:spacing w:before="30" w:line="274" w:lineRule="exact"/>
              <w:ind w:left="835" w:right="390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Type of companies/ institutions</w:t>
            </w:r>
          </w:p>
        </w:tc>
        <w:tc>
          <w:tcPr>
            <w:tcW w:w="6079" w:type="dxa"/>
          </w:tcPr>
          <w:p w14:paraId="60C6003C" w14:textId="77777777" w:rsidR="00BB20A1" w:rsidRDefault="00000000">
            <w:pPr>
              <w:pStyle w:val="TableParagraph"/>
              <w:spacing w:before="164"/>
              <w:ind w:left="2006"/>
              <w:rPr>
                <w:b/>
                <w:sz w:val="24"/>
              </w:rPr>
            </w:pPr>
            <w:r>
              <w:rPr>
                <w:b/>
                <w:sz w:val="24"/>
              </w:rPr>
              <w:t>Internship activities</w:t>
            </w:r>
          </w:p>
        </w:tc>
      </w:tr>
      <w:tr w:rsidR="00BB20A1" w14:paraId="70EBD4E3" w14:textId="77777777">
        <w:trPr>
          <w:trHeight w:hRule="exact" w:val="4215"/>
        </w:trPr>
        <w:tc>
          <w:tcPr>
            <w:tcW w:w="442" w:type="dxa"/>
          </w:tcPr>
          <w:p w14:paraId="5B180701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43D196E4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5A968763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5BD4C3A5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0C627340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37EC1DB7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783CC98C" w14:textId="77777777" w:rsidR="00BB20A1" w:rsidRDefault="00000000">
            <w:pPr>
              <w:pStyle w:val="TableParagraph"/>
              <w:spacing w:before="166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8" w:type="dxa"/>
          </w:tcPr>
          <w:p w14:paraId="4F0CF86B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3FA304C0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6BFA1875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7489311E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4E2E4C66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6135D2AC" w14:textId="77777777" w:rsidR="00BB20A1" w:rsidRDefault="00000000">
            <w:pPr>
              <w:pStyle w:val="TableParagraph"/>
              <w:spacing w:before="192"/>
              <w:ind w:left="43" w:right="324"/>
              <w:rPr>
                <w:sz w:val="24"/>
              </w:rPr>
            </w:pPr>
            <w:r>
              <w:rPr>
                <w:sz w:val="24"/>
              </w:rPr>
              <w:t xml:space="preserve">Tissue engineering and regenerative medicine companies and </w:t>
            </w:r>
            <w:proofErr w:type="spellStart"/>
            <w:r>
              <w:rPr>
                <w:sz w:val="24"/>
              </w:rPr>
              <w:t>insititutes</w:t>
            </w:r>
            <w:proofErr w:type="spellEnd"/>
          </w:p>
        </w:tc>
        <w:tc>
          <w:tcPr>
            <w:tcW w:w="6079" w:type="dxa"/>
          </w:tcPr>
          <w:p w14:paraId="68E006B8" w14:textId="77777777" w:rsidR="00BB20A1" w:rsidRDefault="00000000">
            <w:pPr>
              <w:pStyle w:val="TableParagraph"/>
              <w:spacing w:before="30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Internship activities at TERM companies:</w:t>
            </w:r>
          </w:p>
          <w:p w14:paraId="756EB2CF" w14:textId="77777777" w:rsidR="00BB20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line="242" w:lineRule="auto"/>
              <w:ind w:right="228" w:firstLine="0"/>
              <w:rPr>
                <w:sz w:val="24"/>
              </w:rPr>
            </w:pPr>
            <w:r>
              <w:rPr>
                <w:sz w:val="24"/>
              </w:rPr>
              <w:t>Planning and implementing activities on projects related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 scale-up, validation, and technology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</w:p>
          <w:p w14:paraId="32CE939B" w14:textId="77777777" w:rsidR="00BB20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ind w:right="1267" w:firstLine="0"/>
              <w:rPr>
                <w:sz w:val="24"/>
              </w:rPr>
            </w:pPr>
            <w:r>
              <w:rPr>
                <w:sz w:val="24"/>
              </w:rPr>
              <w:t>Overseeing and/or executing equipment/process qualification; writing and reviewing qualification/validation/technical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reports.</w:t>
            </w:r>
          </w:p>
          <w:p w14:paraId="3A016412" w14:textId="77777777" w:rsidR="00BB20A1" w:rsidRDefault="00000000">
            <w:pPr>
              <w:pStyle w:val="TableParagraph"/>
              <w:spacing w:before="2"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Internship activities at TERM research institutes include:</w:t>
            </w:r>
          </w:p>
          <w:p w14:paraId="6268DA4F" w14:textId="77777777" w:rsidR="00BB20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Participating in hands-on projects under the supervision of a researcher by reviewing project topics, developing and designing experiment protocols, conducting experiments, reporting data </w:t>
            </w:r>
            <w:r>
              <w:rPr>
                <w:spacing w:val="-3"/>
                <w:sz w:val="24"/>
              </w:rPr>
              <w:t xml:space="preserve">on </w:t>
            </w:r>
            <w:r>
              <w:rPr>
                <w:sz w:val="24"/>
              </w:rPr>
              <w:t>a regular basis, and presenting new findings of papers relevant to project topics in group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seminars.</w:t>
            </w:r>
          </w:p>
          <w:p w14:paraId="6B8BE562" w14:textId="77777777" w:rsidR="00BB20A1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2"/>
              <w:ind w:right="545" w:firstLine="0"/>
              <w:rPr>
                <w:sz w:val="24"/>
              </w:rPr>
            </w:pPr>
            <w:r>
              <w:rPr>
                <w:sz w:val="24"/>
              </w:rPr>
              <w:t xml:space="preserve">Studying working principles and applications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z w:val="24"/>
              </w:rPr>
              <w:t>special equipment (such as FTIR, SEM, etc.) as well as getting hands-on training on operating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them.</w:t>
            </w:r>
          </w:p>
        </w:tc>
      </w:tr>
      <w:tr w:rsidR="00BB20A1" w14:paraId="5CF88FEA" w14:textId="77777777">
        <w:trPr>
          <w:trHeight w:hRule="exact" w:val="1978"/>
        </w:trPr>
        <w:tc>
          <w:tcPr>
            <w:tcW w:w="442" w:type="dxa"/>
          </w:tcPr>
          <w:p w14:paraId="22530513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65F66013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37D09F41" w14:textId="77777777" w:rsidR="00BB20A1" w:rsidRDefault="00BB20A1">
            <w:pPr>
              <w:pStyle w:val="TableParagraph"/>
              <w:spacing w:before="5"/>
            </w:pPr>
          </w:p>
          <w:p w14:paraId="597A5F19" w14:textId="77777777" w:rsidR="00BB20A1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8" w:type="dxa"/>
          </w:tcPr>
          <w:p w14:paraId="469F1DCB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6146DB2C" w14:textId="77777777" w:rsidR="00BB20A1" w:rsidRDefault="00BB20A1">
            <w:pPr>
              <w:pStyle w:val="TableParagraph"/>
              <w:spacing w:before="4"/>
              <w:rPr>
                <w:sz w:val="36"/>
              </w:rPr>
            </w:pPr>
          </w:p>
          <w:p w14:paraId="76530C6F" w14:textId="77777777" w:rsidR="00BB20A1" w:rsidRDefault="00000000">
            <w:pPr>
              <w:pStyle w:val="TableParagraph"/>
              <w:spacing w:line="242" w:lineRule="auto"/>
              <w:ind w:left="43" w:right="185"/>
              <w:rPr>
                <w:sz w:val="24"/>
              </w:rPr>
            </w:pPr>
            <w:r>
              <w:rPr>
                <w:sz w:val="24"/>
              </w:rPr>
              <w:t xml:space="preserve">Pharmaceutical companies and </w:t>
            </w:r>
            <w:proofErr w:type="spellStart"/>
            <w:r>
              <w:rPr>
                <w:sz w:val="24"/>
              </w:rPr>
              <w:t>insititutes</w:t>
            </w:r>
            <w:proofErr w:type="spellEnd"/>
          </w:p>
        </w:tc>
        <w:tc>
          <w:tcPr>
            <w:tcW w:w="6079" w:type="dxa"/>
            <w:tcBorders>
              <w:right w:val="double" w:sz="4" w:space="0" w:color="CCCCCC"/>
            </w:tcBorders>
          </w:tcPr>
          <w:p w14:paraId="6B10FC47" w14:textId="77777777" w:rsidR="00BB20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before="30"/>
              <w:ind w:right="219" w:firstLine="0"/>
              <w:rPr>
                <w:sz w:val="24"/>
              </w:rPr>
            </w:pPr>
            <w:r>
              <w:rPr>
                <w:sz w:val="24"/>
              </w:rPr>
              <w:t>Planning and implementing activities on projects related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 scale-up, validation, and technology transfer in Pharmaceutical Companies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(Long)</w:t>
            </w:r>
          </w:p>
          <w:p w14:paraId="05AB16AC" w14:textId="77777777" w:rsidR="00BB20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242" w:lineRule="auto"/>
              <w:ind w:right="536" w:firstLine="0"/>
              <w:rPr>
                <w:sz w:val="24"/>
              </w:rPr>
            </w:pPr>
            <w:r>
              <w:rPr>
                <w:sz w:val="24"/>
              </w:rPr>
              <w:t xml:space="preserve">Studying working principles and applications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z w:val="24"/>
              </w:rPr>
              <w:t xml:space="preserve">special </w:t>
            </w:r>
            <w:proofErr w:type="spellStart"/>
            <w:r>
              <w:rPr>
                <w:sz w:val="24"/>
              </w:rPr>
              <w:t>equipments</w:t>
            </w:r>
            <w:proofErr w:type="spellEnd"/>
            <w:r>
              <w:rPr>
                <w:sz w:val="24"/>
              </w:rPr>
              <w:t xml:space="preserve"> to produce </w:t>
            </w:r>
            <w:proofErr w:type="gramStart"/>
            <w:r>
              <w:rPr>
                <w:sz w:val="24"/>
              </w:rPr>
              <w:t>Pharmaceutical</w:t>
            </w:r>
            <w:proofErr w:type="gramEnd"/>
            <w:r>
              <w:rPr>
                <w:sz w:val="24"/>
              </w:rPr>
              <w:t xml:space="preserve"> products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(Long)</w:t>
            </w:r>
          </w:p>
          <w:p w14:paraId="0F918719" w14:textId="77777777" w:rsidR="00BB20A1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78"/>
              </w:tabs>
              <w:spacing w:line="242" w:lineRule="auto"/>
              <w:ind w:right="514" w:firstLine="0"/>
              <w:rPr>
                <w:sz w:val="24"/>
              </w:rPr>
            </w:pPr>
            <w:r>
              <w:rPr>
                <w:sz w:val="24"/>
              </w:rPr>
              <w:t>Quality assessment and Quality control of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Biochemical, Medical herb and </w:t>
            </w:r>
            <w:proofErr w:type="gramStart"/>
            <w:r>
              <w:rPr>
                <w:sz w:val="24"/>
              </w:rPr>
              <w:t>Pharmaceutical</w:t>
            </w:r>
            <w:proofErr w:type="gramEnd"/>
            <w:r>
              <w:rPr>
                <w:sz w:val="24"/>
              </w:rPr>
              <w:t xml:space="preserve"> products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(Long)</w:t>
            </w:r>
          </w:p>
        </w:tc>
      </w:tr>
      <w:tr w:rsidR="00BB20A1" w14:paraId="12BA4E76" w14:textId="77777777">
        <w:trPr>
          <w:trHeight w:hRule="exact" w:val="2804"/>
        </w:trPr>
        <w:tc>
          <w:tcPr>
            <w:tcW w:w="442" w:type="dxa"/>
          </w:tcPr>
          <w:p w14:paraId="46B5E8F0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4BB60C5D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22052913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3B0576D9" w14:textId="77777777" w:rsidR="00BB20A1" w:rsidRDefault="00BB20A1">
            <w:pPr>
              <w:pStyle w:val="TableParagraph"/>
              <w:spacing w:before="4"/>
              <w:rPr>
                <w:sz w:val="32"/>
              </w:rPr>
            </w:pPr>
          </w:p>
          <w:p w14:paraId="5BAD3E78" w14:textId="77777777" w:rsidR="00BB20A1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8" w:type="dxa"/>
          </w:tcPr>
          <w:p w14:paraId="2042610E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2D92194C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58E14FD3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56C03BF9" w14:textId="77777777" w:rsidR="00BB20A1" w:rsidRDefault="00000000">
            <w:pPr>
              <w:pStyle w:val="TableParagraph"/>
              <w:spacing w:before="232" w:line="242" w:lineRule="auto"/>
              <w:ind w:left="43" w:right="390"/>
              <w:rPr>
                <w:sz w:val="24"/>
              </w:rPr>
            </w:pPr>
            <w:r>
              <w:rPr>
                <w:sz w:val="24"/>
              </w:rPr>
              <w:t>Clinical test companies/hospitals</w:t>
            </w:r>
          </w:p>
        </w:tc>
        <w:tc>
          <w:tcPr>
            <w:tcW w:w="6079" w:type="dxa"/>
            <w:tcBorders>
              <w:right w:val="double" w:sz="4" w:space="0" w:color="CCCCCC"/>
            </w:tcBorders>
          </w:tcPr>
          <w:p w14:paraId="27C9B5FF" w14:textId="77777777" w:rsidR="00BB20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25"/>
              <w:ind w:right="219" w:firstLine="0"/>
              <w:rPr>
                <w:sz w:val="24"/>
              </w:rPr>
            </w:pPr>
            <w:r>
              <w:rPr>
                <w:sz w:val="24"/>
              </w:rPr>
              <w:t>Planning and implementing activities on projects related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 scale-up, validation, and technology transfer in In vitro diagnostics</w:t>
            </w:r>
          </w:p>
          <w:p w14:paraId="0057B8C1" w14:textId="77777777" w:rsidR="00BB20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2"/>
              <w:ind w:right="68" w:firstLine="0"/>
              <w:rPr>
                <w:sz w:val="24"/>
              </w:rPr>
            </w:pPr>
            <w:r>
              <w:rPr>
                <w:sz w:val="24"/>
              </w:rPr>
              <w:t xml:space="preserve">Studying working principles and applications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z w:val="24"/>
              </w:rPr>
              <w:t xml:space="preserve">Instruments </w:t>
            </w:r>
            <w:proofErr w:type="spellStart"/>
            <w:r>
              <w:rPr>
                <w:sz w:val="24"/>
              </w:rPr>
              <w:t>espcially</w:t>
            </w:r>
            <w:proofErr w:type="spellEnd"/>
            <w:r>
              <w:rPr>
                <w:sz w:val="24"/>
              </w:rPr>
              <w:t xml:space="preserve"> the Automatic Analyzer systems in In vitro Diagnostics</w:t>
            </w:r>
          </w:p>
          <w:p w14:paraId="405771AC" w14:textId="77777777" w:rsidR="00BB20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line="274" w:lineRule="exact"/>
              <w:ind w:left="177" w:hanging="139"/>
              <w:rPr>
                <w:sz w:val="24"/>
              </w:rPr>
            </w:pPr>
            <w:r>
              <w:rPr>
                <w:sz w:val="24"/>
              </w:rPr>
              <w:t>Quality assessment and Quality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  <w:p w14:paraId="75B097BE" w14:textId="77777777" w:rsidR="00BB20A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before="2"/>
              <w:ind w:right="138" w:firstLine="0"/>
              <w:rPr>
                <w:sz w:val="24"/>
              </w:rPr>
            </w:pPr>
            <w:r>
              <w:rPr>
                <w:sz w:val="24"/>
              </w:rPr>
              <w:t>Participating in activities including Laboratory Operations, Test Procedures, Quality Control/Documentation,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Instrument Fixing and Maintenance,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Safety...</w:t>
            </w:r>
          </w:p>
        </w:tc>
      </w:tr>
      <w:tr w:rsidR="00BB20A1" w14:paraId="5C31A2DB" w14:textId="77777777">
        <w:trPr>
          <w:trHeight w:hRule="exact" w:val="3361"/>
        </w:trPr>
        <w:tc>
          <w:tcPr>
            <w:tcW w:w="442" w:type="dxa"/>
          </w:tcPr>
          <w:p w14:paraId="1060B0DA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686D6692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4804E4E7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7ECE410A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49A215A4" w14:textId="77777777" w:rsidR="00BB20A1" w:rsidRDefault="00BB20A1">
            <w:pPr>
              <w:pStyle w:val="TableParagraph"/>
              <w:spacing w:before="6"/>
              <w:rPr>
                <w:sz w:val="30"/>
              </w:rPr>
            </w:pPr>
          </w:p>
          <w:p w14:paraId="6A251BE7" w14:textId="77777777" w:rsidR="00BB20A1" w:rsidRDefault="00000000"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8" w:type="dxa"/>
          </w:tcPr>
          <w:p w14:paraId="2CAC5944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6AE95234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14038031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65598F78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37E1ED39" w14:textId="77777777" w:rsidR="00BB20A1" w:rsidRDefault="00000000">
            <w:pPr>
              <w:pStyle w:val="TableParagraph"/>
              <w:spacing w:before="212" w:line="242" w:lineRule="auto"/>
              <w:ind w:left="43" w:right="877"/>
              <w:rPr>
                <w:sz w:val="24"/>
              </w:rPr>
            </w:pPr>
            <w:r>
              <w:rPr>
                <w:sz w:val="24"/>
              </w:rPr>
              <w:t>Medical instrument companies</w:t>
            </w:r>
          </w:p>
        </w:tc>
        <w:tc>
          <w:tcPr>
            <w:tcW w:w="6079" w:type="dxa"/>
            <w:tcBorders>
              <w:right w:val="double" w:sz="4" w:space="0" w:color="CCCCCC"/>
            </w:tcBorders>
          </w:tcPr>
          <w:p w14:paraId="71567C7F" w14:textId="77777777" w:rsidR="00BB20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35" w:line="274" w:lineRule="exact"/>
              <w:ind w:right="817" w:firstLine="0"/>
              <w:rPr>
                <w:sz w:val="24"/>
              </w:rPr>
            </w:pPr>
            <w:r>
              <w:rPr>
                <w:sz w:val="24"/>
              </w:rPr>
              <w:t>Following the regulations of the company during the internship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1DF2F758" w14:textId="77777777" w:rsidR="00BB20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4" w:line="274" w:lineRule="exact"/>
              <w:ind w:right="105" w:firstLine="0"/>
              <w:rPr>
                <w:sz w:val="24"/>
              </w:rPr>
            </w:pPr>
            <w:r>
              <w:rPr>
                <w:sz w:val="24"/>
              </w:rPr>
              <w:t>Reading to study or translate documents about 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machines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  <w:p w14:paraId="0D07B154" w14:textId="77777777" w:rsidR="00BB20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4" w:line="274" w:lineRule="exact"/>
              <w:ind w:right="42" w:firstLine="0"/>
              <w:rPr>
                <w:sz w:val="24"/>
              </w:rPr>
            </w:pPr>
            <w:r>
              <w:rPr>
                <w:sz w:val="24"/>
              </w:rPr>
              <w:t xml:space="preserve">Participating in the installation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z w:val="24"/>
              </w:rPr>
              <w:t>machinery at hospitals and medical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  <w:p w14:paraId="7B2AAC7E" w14:textId="77777777" w:rsidR="00BB20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ind w:right="291" w:firstLine="0"/>
              <w:rPr>
                <w:sz w:val="24"/>
              </w:rPr>
            </w:pPr>
            <w:r>
              <w:rPr>
                <w:sz w:val="24"/>
              </w:rPr>
              <w:t>Operating instructions of the machines for the doctors and technicians.</w:t>
            </w:r>
          </w:p>
          <w:p w14:paraId="2F285AD5" w14:textId="77777777" w:rsidR="00BB20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before="2" w:line="275" w:lineRule="exact"/>
              <w:ind w:left="177" w:hanging="139"/>
              <w:rPr>
                <w:sz w:val="24"/>
              </w:rPr>
            </w:pPr>
            <w:r>
              <w:rPr>
                <w:sz w:val="24"/>
              </w:rPr>
              <w:t xml:space="preserve">Carrying out maintenance, repair and operation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machines.</w:t>
            </w:r>
          </w:p>
          <w:p w14:paraId="3A315700" w14:textId="77777777" w:rsidR="00BB20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line="242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 xml:space="preserve">Collaborating with </w:t>
            </w:r>
            <w:proofErr w:type="gramStart"/>
            <w:r>
              <w:rPr>
                <w:sz w:val="24"/>
              </w:rPr>
              <w:t>the colleagues</w:t>
            </w:r>
            <w:proofErr w:type="gramEnd"/>
            <w:r>
              <w:rPr>
                <w:sz w:val="24"/>
              </w:rPr>
              <w:t xml:space="preserve"> to operate the production chain.</w:t>
            </w:r>
          </w:p>
          <w:p w14:paraId="11E368A1" w14:textId="77777777" w:rsidR="00BB20A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78"/>
              </w:tabs>
              <w:spacing w:line="271" w:lineRule="exact"/>
              <w:ind w:left="177" w:hanging="139"/>
              <w:rPr>
                <w:sz w:val="24"/>
              </w:rPr>
            </w:pPr>
            <w:r>
              <w:rPr>
                <w:sz w:val="24"/>
              </w:rPr>
              <w:t>Designing the method validation for equipment 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</w:p>
        </w:tc>
      </w:tr>
    </w:tbl>
    <w:p w14:paraId="77419880" w14:textId="77777777" w:rsidR="00BB20A1" w:rsidRDefault="00BB20A1">
      <w:pPr>
        <w:spacing w:line="271" w:lineRule="exact"/>
        <w:rPr>
          <w:sz w:val="24"/>
        </w:rPr>
        <w:sectPr w:rsidR="00BB20A1" w:rsidSect="00DF39C5">
          <w:pgSz w:w="11910" w:h="16840"/>
          <w:pgMar w:top="1860" w:right="960" w:bottom="1200" w:left="1200" w:header="545" w:footer="1007" w:gutter="0"/>
          <w:cols w:space="720"/>
        </w:sectPr>
      </w:pPr>
    </w:p>
    <w:p w14:paraId="2A846AC0" w14:textId="77777777" w:rsidR="00BB20A1" w:rsidRDefault="00000000">
      <w:pPr>
        <w:pStyle w:val="BodyTex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68429487" behindDoc="1" locked="0" layoutInCell="1" allowOverlap="1" wp14:anchorId="3D536704" wp14:editId="43A3C857">
            <wp:simplePos x="0" y="0"/>
            <wp:positionH relativeFrom="page">
              <wp:posOffset>913130</wp:posOffset>
            </wp:positionH>
            <wp:positionV relativeFrom="page">
              <wp:posOffset>2891789</wp:posOffset>
            </wp:positionV>
            <wp:extent cx="5659088" cy="565908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088" cy="5659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001228" w14:textId="77777777" w:rsidR="00BB20A1" w:rsidRDefault="00BB20A1">
      <w:pPr>
        <w:pStyle w:val="BodyText"/>
        <w:rPr>
          <w:sz w:val="20"/>
        </w:rPr>
      </w:pPr>
    </w:p>
    <w:p w14:paraId="5EC54A2B" w14:textId="77777777" w:rsidR="00BB20A1" w:rsidRDefault="00BB20A1">
      <w:pPr>
        <w:pStyle w:val="BodyText"/>
        <w:spacing w:before="3"/>
        <w:rPr>
          <w:sz w:val="19"/>
        </w:rPr>
      </w:pPr>
    </w:p>
    <w:tbl>
      <w:tblPr>
        <w:tblW w:w="0" w:type="auto"/>
        <w:tblInd w:w="2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2828"/>
        <w:gridCol w:w="6089"/>
      </w:tblGrid>
      <w:tr w:rsidR="00BB20A1" w14:paraId="30E1602D" w14:textId="77777777">
        <w:trPr>
          <w:trHeight w:hRule="exact" w:val="1844"/>
        </w:trPr>
        <w:tc>
          <w:tcPr>
            <w:tcW w:w="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31F4" w14:textId="77777777" w:rsidR="00BB20A1" w:rsidRDefault="00BB20A1"/>
        </w:tc>
        <w:tc>
          <w:tcPr>
            <w:tcW w:w="2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851C8" w14:textId="77777777" w:rsidR="00BB20A1" w:rsidRDefault="00BB20A1"/>
        </w:tc>
        <w:tc>
          <w:tcPr>
            <w:tcW w:w="6089" w:type="dxa"/>
            <w:tcBorders>
              <w:left w:val="single" w:sz="6" w:space="0" w:color="000000"/>
              <w:bottom w:val="single" w:sz="6" w:space="0" w:color="000000"/>
              <w:right w:val="double" w:sz="4" w:space="0" w:color="CCCCCC"/>
            </w:tcBorders>
          </w:tcPr>
          <w:p w14:paraId="43E62DF6" w14:textId="77777777" w:rsidR="00BB20A1" w:rsidRDefault="00000000">
            <w:pPr>
              <w:pStyle w:val="TableParagraph"/>
              <w:spacing w:line="272" w:lineRule="exact"/>
              <w:ind w:left="38"/>
              <w:rPr>
                <w:sz w:val="24"/>
              </w:rPr>
            </w:pPr>
            <w:r>
              <w:rPr>
                <w:sz w:val="24"/>
              </w:rPr>
              <w:t>under the instruction of supervisor</w:t>
            </w:r>
          </w:p>
          <w:p w14:paraId="707E1B11" w14:textId="77777777" w:rsidR="00BB20A1" w:rsidRDefault="00000000">
            <w:pPr>
              <w:pStyle w:val="TableParagraph"/>
              <w:spacing w:line="242" w:lineRule="auto"/>
              <w:ind w:left="38" w:right="34"/>
              <w:rPr>
                <w:sz w:val="24"/>
              </w:rPr>
            </w:pPr>
            <w:r>
              <w:rPr>
                <w:sz w:val="24"/>
              </w:rPr>
              <w:t>- Researching on novel methods to improve the product quality of the company</w:t>
            </w:r>
          </w:p>
        </w:tc>
      </w:tr>
      <w:tr w:rsidR="00BB20A1" w14:paraId="79C8B688" w14:textId="77777777">
        <w:trPr>
          <w:trHeight w:hRule="exact" w:val="2252"/>
        </w:trPr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61B5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3B3841E8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7845435C" w14:textId="77777777" w:rsidR="00BB20A1" w:rsidRDefault="00BB20A1">
            <w:pPr>
              <w:pStyle w:val="TableParagraph"/>
              <w:spacing w:before="6"/>
              <w:rPr>
                <w:sz w:val="34"/>
              </w:rPr>
            </w:pPr>
          </w:p>
          <w:p w14:paraId="143617B6" w14:textId="77777777" w:rsidR="00BB20A1" w:rsidRDefault="00000000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85B2F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5F0F1182" w14:textId="77777777" w:rsidR="00BB20A1" w:rsidRDefault="00BB20A1">
            <w:pPr>
              <w:pStyle w:val="TableParagraph"/>
              <w:rPr>
                <w:sz w:val="26"/>
              </w:rPr>
            </w:pPr>
          </w:p>
          <w:p w14:paraId="601F96BF" w14:textId="77777777" w:rsidR="00BB20A1" w:rsidRDefault="00BB20A1">
            <w:pPr>
              <w:pStyle w:val="TableParagraph"/>
              <w:spacing w:before="9"/>
            </w:pPr>
          </w:p>
          <w:p w14:paraId="36E6F428" w14:textId="77777777" w:rsidR="00BB20A1" w:rsidRDefault="00000000">
            <w:pPr>
              <w:pStyle w:val="TableParagraph"/>
              <w:spacing w:before="1" w:line="274" w:lineRule="exact"/>
              <w:ind w:left="43" w:right="584"/>
              <w:rPr>
                <w:sz w:val="24"/>
              </w:rPr>
            </w:pPr>
            <w:r>
              <w:rPr>
                <w:sz w:val="24"/>
              </w:rPr>
              <w:t>Signal processing/data science/ AI</w:t>
            </w:r>
          </w:p>
        </w:tc>
        <w:tc>
          <w:tcPr>
            <w:tcW w:w="6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CCCCCC"/>
            </w:tcBorders>
          </w:tcPr>
          <w:p w14:paraId="5531630B" w14:textId="77777777" w:rsidR="00BB20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before="25" w:line="242" w:lineRule="auto"/>
              <w:ind w:right="827" w:firstLine="0"/>
              <w:rPr>
                <w:sz w:val="24"/>
              </w:rPr>
            </w:pPr>
            <w:r>
              <w:rPr>
                <w:sz w:val="24"/>
              </w:rPr>
              <w:t>Following the regulations of the company during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internship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period.</w:t>
            </w:r>
          </w:p>
          <w:p w14:paraId="62B185E5" w14:textId="77777777" w:rsidR="00BB20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242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Reading to study or translate documents about 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machines 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</w:p>
          <w:p w14:paraId="4F6A876B" w14:textId="77777777" w:rsidR="00BB20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242" w:lineRule="auto"/>
              <w:ind w:right="33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Practising</w:t>
            </w:r>
            <w:proofErr w:type="spellEnd"/>
            <w:r>
              <w:rPr>
                <w:sz w:val="24"/>
              </w:rPr>
              <w:t xml:space="preserve"> the measurement and acquisition </w:t>
            </w:r>
            <w:r>
              <w:rPr>
                <w:spacing w:val="-3"/>
                <w:sz w:val="24"/>
              </w:rPr>
              <w:t xml:space="preserve">of </w:t>
            </w:r>
            <w:r>
              <w:rPr>
                <w:sz w:val="24"/>
              </w:rPr>
              <w:t>biomedical signals/images.</w:t>
            </w:r>
          </w:p>
          <w:p w14:paraId="44D9FCEC" w14:textId="77777777" w:rsidR="00BB20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242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>Conducting the processing and analysis 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biomedical signals/images.</w:t>
            </w:r>
          </w:p>
        </w:tc>
      </w:tr>
    </w:tbl>
    <w:p w14:paraId="240F8694" w14:textId="77777777" w:rsidR="00DF39C5" w:rsidRDefault="00DF39C5"/>
    <w:sectPr w:rsidR="00DF39C5">
      <w:pgSz w:w="11910" w:h="16840"/>
      <w:pgMar w:top="1860" w:right="960" w:bottom="1200" w:left="1200" w:header="545" w:footer="10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4E55B" w14:textId="77777777" w:rsidR="005D29C9" w:rsidRDefault="005D29C9">
      <w:r>
        <w:separator/>
      </w:r>
    </w:p>
  </w:endnote>
  <w:endnote w:type="continuationSeparator" w:id="0">
    <w:p w14:paraId="1524E3DF" w14:textId="77777777" w:rsidR="005D29C9" w:rsidRDefault="005D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4C65" w14:textId="77777777" w:rsidR="00BB20A1" w:rsidRDefault="00000000">
    <w:pPr>
      <w:pStyle w:val="BodyText"/>
      <w:spacing w:line="14" w:lineRule="auto"/>
      <w:rPr>
        <w:sz w:val="20"/>
      </w:rPr>
    </w:pPr>
    <w:r>
      <w:pict w14:anchorId="33C05E9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5.85pt;margin-top:780.55pt;width:9.6pt;height:13.05pt;z-index:-6016;mso-position-horizontal-relative:page;mso-position-vertical-relative:page" filled="f" stroked="f">
          <v:textbox inset="0,0,0,0">
            <w:txbxContent>
              <w:p w14:paraId="1AA82386" w14:textId="77777777" w:rsidR="00BB20A1" w:rsidRDefault="00000000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2BE2" w14:textId="77777777" w:rsidR="005D29C9" w:rsidRDefault="005D29C9">
      <w:r>
        <w:separator/>
      </w:r>
    </w:p>
  </w:footnote>
  <w:footnote w:type="continuationSeparator" w:id="0">
    <w:p w14:paraId="76EBB815" w14:textId="77777777" w:rsidR="005D29C9" w:rsidRDefault="005D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C9CC" w14:textId="77777777" w:rsidR="00BB20A1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9367" behindDoc="1" locked="0" layoutInCell="1" allowOverlap="1" wp14:anchorId="2212901F" wp14:editId="3D2FBF37">
          <wp:simplePos x="0" y="0"/>
          <wp:positionH relativeFrom="page">
            <wp:posOffset>832485</wp:posOffset>
          </wp:positionH>
          <wp:positionV relativeFrom="page">
            <wp:posOffset>346074</wp:posOffset>
          </wp:positionV>
          <wp:extent cx="793750" cy="7931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375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9391" behindDoc="1" locked="0" layoutInCell="1" allowOverlap="1" wp14:anchorId="6BC78588" wp14:editId="605AA977">
          <wp:simplePos x="0" y="0"/>
          <wp:positionH relativeFrom="page">
            <wp:posOffset>5991225</wp:posOffset>
          </wp:positionH>
          <wp:positionV relativeFrom="page">
            <wp:posOffset>396874</wp:posOffset>
          </wp:positionV>
          <wp:extent cx="741679" cy="74167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1679" cy="741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11242C3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7.25pt;margin-top:34.05pt;width:289.6pt;height:60.85pt;z-index:-6040;mso-position-horizontal-relative:page;mso-position-vertical-relative:page" filled="f" stroked="f">
          <v:textbox inset="0,0,0,0">
            <w:txbxContent>
              <w:p w14:paraId="75F8C9CC" w14:textId="77777777" w:rsidR="00BB20A1" w:rsidRDefault="00000000">
                <w:pPr>
                  <w:spacing w:before="11"/>
                  <w:ind w:left="9" w:right="8"/>
                  <w:jc w:val="center"/>
                </w:pPr>
                <w:r>
                  <w:rPr>
                    <w:color w:val="0000FF"/>
                  </w:rPr>
                  <w:t>INTERNATIONAL UNIVERSITY OF VIETNAM NATIONAL UNIVERSITIES-HCM CITY – VIETNAM</w:t>
                </w:r>
              </w:p>
              <w:p w14:paraId="6462913E" w14:textId="77777777" w:rsidR="00BB20A1" w:rsidRDefault="00000000">
                <w:pPr>
                  <w:spacing w:before="121"/>
                  <w:ind w:left="9" w:right="2"/>
                  <w:jc w:val="center"/>
                  <w:rPr>
                    <w:b/>
                  </w:rPr>
                </w:pPr>
                <w:r>
                  <w:rPr>
                    <w:b/>
                    <w:color w:val="0000FF"/>
                  </w:rPr>
                  <w:t>SCHOOL OF BIOMEDICAL ENGINEERING</w:t>
                </w:r>
              </w:p>
              <w:p w14:paraId="346AD45C" w14:textId="77777777" w:rsidR="00BB20A1" w:rsidRDefault="00000000">
                <w:pPr>
                  <w:spacing w:before="120"/>
                  <w:ind w:left="9" w:right="7"/>
                  <w:jc w:val="center"/>
                  <w:rPr>
                    <w:b/>
                    <w:i/>
                    <w:sz w:val="16"/>
                  </w:rPr>
                </w:pPr>
                <w:r>
                  <w:rPr>
                    <w:b/>
                    <w:i/>
                    <w:color w:val="C00000"/>
                    <w:sz w:val="16"/>
                  </w:rPr>
                  <w:t>“High Quality – Sustainability – Usefulness”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611F4"/>
    <w:multiLevelType w:val="hybridMultilevel"/>
    <w:tmpl w:val="E8886886"/>
    <w:lvl w:ilvl="0" w:tplc="7250E1DC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8B2AAA2">
      <w:numFmt w:val="bullet"/>
      <w:lvlText w:val="•"/>
      <w:lvlJc w:val="left"/>
      <w:pPr>
        <w:ind w:left="641" w:hanging="140"/>
      </w:pPr>
      <w:rPr>
        <w:rFonts w:hint="default"/>
      </w:rPr>
    </w:lvl>
    <w:lvl w:ilvl="2" w:tplc="A58805B4">
      <w:numFmt w:val="bullet"/>
      <w:lvlText w:val="•"/>
      <w:lvlJc w:val="left"/>
      <w:pPr>
        <w:ind w:left="1243" w:hanging="140"/>
      </w:pPr>
      <w:rPr>
        <w:rFonts w:hint="default"/>
      </w:rPr>
    </w:lvl>
    <w:lvl w:ilvl="3" w:tplc="2EC0EB2C">
      <w:numFmt w:val="bullet"/>
      <w:lvlText w:val="•"/>
      <w:lvlJc w:val="left"/>
      <w:pPr>
        <w:ind w:left="1844" w:hanging="140"/>
      </w:pPr>
      <w:rPr>
        <w:rFonts w:hint="default"/>
      </w:rPr>
    </w:lvl>
    <w:lvl w:ilvl="4" w:tplc="A64C4F26">
      <w:numFmt w:val="bullet"/>
      <w:lvlText w:val="•"/>
      <w:lvlJc w:val="left"/>
      <w:pPr>
        <w:ind w:left="2446" w:hanging="140"/>
      </w:pPr>
      <w:rPr>
        <w:rFonts w:hint="default"/>
      </w:rPr>
    </w:lvl>
    <w:lvl w:ilvl="5" w:tplc="D20EE19E">
      <w:numFmt w:val="bullet"/>
      <w:lvlText w:val="•"/>
      <w:lvlJc w:val="left"/>
      <w:pPr>
        <w:ind w:left="3047" w:hanging="140"/>
      </w:pPr>
      <w:rPr>
        <w:rFonts w:hint="default"/>
      </w:rPr>
    </w:lvl>
    <w:lvl w:ilvl="6" w:tplc="17FC8C10">
      <w:numFmt w:val="bullet"/>
      <w:lvlText w:val="•"/>
      <w:lvlJc w:val="left"/>
      <w:pPr>
        <w:ind w:left="3649" w:hanging="140"/>
      </w:pPr>
      <w:rPr>
        <w:rFonts w:hint="default"/>
      </w:rPr>
    </w:lvl>
    <w:lvl w:ilvl="7" w:tplc="CDCA5040">
      <w:numFmt w:val="bullet"/>
      <w:lvlText w:val="•"/>
      <w:lvlJc w:val="left"/>
      <w:pPr>
        <w:ind w:left="4250" w:hanging="140"/>
      </w:pPr>
      <w:rPr>
        <w:rFonts w:hint="default"/>
      </w:rPr>
    </w:lvl>
    <w:lvl w:ilvl="8" w:tplc="2C98490C">
      <w:numFmt w:val="bullet"/>
      <w:lvlText w:val="•"/>
      <w:lvlJc w:val="left"/>
      <w:pPr>
        <w:ind w:left="4852" w:hanging="140"/>
      </w:pPr>
      <w:rPr>
        <w:rFonts w:hint="default"/>
      </w:rPr>
    </w:lvl>
  </w:abstractNum>
  <w:abstractNum w:abstractNumId="1" w15:restartNumberingAfterBreak="0">
    <w:nsid w:val="0D2E4D35"/>
    <w:multiLevelType w:val="hybridMultilevel"/>
    <w:tmpl w:val="5BE273C2"/>
    <w:lvl w:ilvl="0" w:tplc="3794A018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F540362">
      <w:numFmt w:val="bullet"/>
      <w:lvlText w:val="•"/>
      <w:lvlJc w:val="left"/>
      <w:pPr>
        <w:ind w:left="641" w:hanging="140"/>
      </w:pPr>
      <w:rPr>
        <w:rFonts w:hint="default"/>
      </w:rPr>
    </w:lvl>
    <w:lvl w:ilvl="2" w:tplc="0420AB5A">
      <w:numFmt w:val="bullet"/>
      <w:lvlText w:val="•"/>
      <w:lvlJc w:val="left"/>
      <w:pPr>
        <w:ind w:left="1243" w:hanging="140"/>
      </w:pPr>
      <w:rPr>
        <w:rFonts w:hint="default"/>
      </w:rPr>
    </w:lvl>
    <w:lvl w:ilvl="3" w:tplc="2EB2BF94">
      <w:numFmt w:val="bullet"/>
      <w:lvlText w:val="•"/>
      <w:lvlJc w:val="left"/>
      <w:pPr>
        <w:ind w:left="1844" w:hanging="140"/>
      </w:pPr>
      <w:rPr>
        <w:rFonts w:hint="default"/>
      </w:rPr>
    </w:lvl>
    <w:lvl w:ilvl="4" w:tplc="4380FA12">
      <w:numFmt w:val="bullet"/>
      <w:lvlText w:val="•"/>
      <w:lvlJc w:val="left"/>
      <w:pPr>
        <w:ind w:left="2446" w:hanging="140"/>
      </w:pPr>
      <w:rPr>
        <w:rFonts w:hint="default"/>
      </w:rPr>
    </w:lvl>
    <w:lvl w:ilvl="5" w:tplc="4322F0EC">
      <w:numFmt w:val="bullet"/>
      <w:lvlText w:val="•"/>
      <w:lvlJc w:val="left"/>
      <w:pPr>
        <w:ind w:left="3047" w:hanging="140"/>
      </w:pPr>
      <w:rPr>
        <w:rFonts w:hint="default"/>
      </w:rPr>
    </w:lvl>
    <w:lvl w:ilvl="6" w:tplc="1E18D8B2">
      <w:numFmt w:val="bullet"/>
      <w:lvlText w:val="•"/>
      <w:lvlJc w:val="left"/>
      <w:pPr>
        <w:ind w:left="3649" w:hanging="140"/>
      </w:pPr>
      <w:rPr>
        <w:rFonts w:hint="default"/>
      </w:rPr>
    </w:lvl>
    <w:lvl w:ilvl="7" w:tplc="A80C857E">
      <w:numFmt w:val="bullet"/>
      <w:lvlText w:val="•"/>
      <w:lvlJc w:val="left"/>
      <w:pPr>
        <w:ind w:left="4250" w:hanging="140"/>
      </w:pPr>
      <w:rPr>
        <w:rFonts w:hint="default"/>
      </w:rPr>
    </w:lvl>
    <w:lvl w:ilvl="8" w:tplc="D632CCBC">
      <w:numFmt w:val="bullet"/>
      <w:lvlText w:val="•"/>
      <w:lvlJc w:val="left"/>
      <w:pPr>
        <w:ind w:left="4852" w:hanging="140"/>
      </w:pPr>
      <w:rPr>
        <w:rFonts w:hint="default"/>
      </w:rPr>
    </w:lvl>
  </w:abstractNum>
  <w:abstractNum w:abstractNumId="2" w15:restartNumberingAfterBreak="0">
    <w:nsid w:val="4B55431D"/>
    <w:multiLevelType w:val="hybridMultilevel"/>
    <w:tmpl w:val="056ECE34"/>
    <w:lvl w:ilvl="0" w:tplc="17E067EC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EAEAF52">
      <w:numFmt w:val="bullet"/>
      <w:lvlText w:val="•"/>
      <w:lvlJc w:val="left"/>
      <w:pPr>
        <w:ind w:left="641" w:hanging="140"/>
      </w:pPr>
      <w:rPr>
        <w:rFonts w:hint="default"/>
      </w:rPr>
    </w:lvl>
    <w:lvl w:ilvl="2" w:tplc="62782B0E">
      <w:numFmt w:val="bullet"/>
      <w:lvlText w:val="•"/>
      <w:lvlJc w:val="left"/>
      <w:pPr>
        <w:ind w:left="1243" w:hanging="140"/>
      </w:pPr>
      <w:rPr>
        <w:rFonts w:hint="default"/>
      </w:rPr>
    </w:lvl>
    <w:lvl w:ilvl="3" w:tplc="1C8EC24E">
      <w:numFmt w:val="bullet"/>
      <w:lvlText w:val="•"/>
      <w:lvlJc w:val="left"/>
      <w:pPr>
        <w:ind w:left="1844" w:hanging="140"/>
      </w:pPr>
      <w:rPr>
        <w:rFonts w:hint="default"/>
      </w:rPr>
    </w:lvl>
    <w:lvl w:ilvl="4" w:tplc="B8CCEDFC">
      <w:numFmt w:val="bullet"/>
      <w:lvlText w:val="•"/>
      <w:lvlJc w:val="left"/>
      <w:pPr>
        <w:ind w:left="2446" w:hanging="140"/>
      </w:pPr>
      <w:rPr>
        <w:rFonts w:hint="default"/>
      </w:rPr>
    </w:lvl>
    <w:lvl w:ilvl="5" w:tplc="84481C66">
      <w:numFmt w:val="bullet"/>
      <w:lvlText w:val="•"/>
      <w:lvlJc w:val="left"/>
      <w:pPr>
        <w:ind w:left="3047" w:hanging="140"/>
      </w:pPr>
      <w:rPr>
        <w:rFonts w:hint="default"/>
      </w:rPr>
    </w:lvl>
    <w:lvl w:ilvl="6" w:tplc="D034E690">
      <w:numFmt w:val="bullet"/>
      <w:lvlText w:val="•"/>
      <w:lvlJc w:val="left"/>
      <w:pPr>
        <w:ind w:left="3649" w:hanging="140"/>
      </w:pPr>
      <w:rPr>
        <w:rFonts w:hint="default"/>
      </w:rPr>
    </w:lvl>
    <w:lvl w:ilvl="7" w:tplc="B01A5D22">
      <w:numFmt w:val="bullet"/>
      <w:lvlText w:val="•"/>
      <w:lvlJc w:val="left"/>
      <w:pPr>
        <w:ind w:left="4250" w:hanging="140"/>
      </w:pPr>
      <w:rPr>
        <w:rFonts w:hint="default"/>
      </w:rPr>
    </w:lvl>
    <w:lvl w:ilvl="8" w:tplc="6A62C216">
      <w:numFmt w:val="bullet"/>
      <w:lvlText w:val="•"/>
      <w:lvlJc w:val="left"/>
      <w:pPr>
        <w:ind w:left="4852" w:hanging="140"/>
      </w:pPr>
      <w:rPr>
        <w:rFonts w:hint="default"/>
      </w:rPr>
    </w:lvl>
  </w:abstractNum>
  <w:abstractNum w:abstractNumId="3" w15:restartNumberingAfterBreak="0">
    <w:nsid w:val="5D3B5E8F"/>
    <w:multiLevelType w:val="hybridMultilevel"/>
    <w:tmpl w:val="B4244910"/>
    <w:lvl w:ilvl="0" w:tplc="5A8E9598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23239B0">
      <w:numFmt w:val="bullet"/>
      <w:lvlText w:val="•"/>
      <w:lvlJc w:val="left"/>
      <w:pPr>
        <w:ind w:left="642" w:hanging="140"/>
      </w:pPr>
      <w:rPr>
        <w:rFonts w:hint="default"/>
      </w:rPr>
    </w:lvl>
    <w:lvl w:ilvl="2" w:tplc="9162076E">
      <w:numFmt w:val="bullet"/>
      <w:lvlText w:val="•"/>
      <w:lvlJc w:val="left"/>
      <w:pPr>
        <w:ind w:left="1244" w:hanging="140"/>
      </w:pPr>
      <w:rPr>
        <w:rFonts w:hint="default"/>
      </w:rPr>
    </w:lvl>
    <w:lvl w:ilvl="3" w:tplc="89CA7D26">
      <w:numFmt w:val="bullet"/>
      <w:lvlText w:val="•"/>
      <w:lvlJc w:val="left"/>
      <w:pPr>
        <w:ind w:left="1847" w:hanging="140"/>
      </w:pPr>
      <w:rPr>
        <w:rFonts w:hint="default"/>
      </w:rPr>
    </w:lvl>
    <w:lvl w:ilvl="4" w:tplc="93E2EE76">
      <w:numFmt w:val="bullet"/>
      <w:lvlText w:val="•"/>
      <w:lvlJc w:val="left"/>
      <w:pPr>
        <w:ind w:left="2449" w:hanging="140"/>
      </w:pPr>
      <w:rPr>
        <w:rFonts w:hint="default"/>
      </w:rPr>
    </w:lvl>
    <w:lvl w:ilvl="5" w:tplc="C938EDFA">
      <w:numFmt w:val="bullet"/>
      <w:lvlText w:val="•"/>
      <w:lvlJc w:val="left"/>
      <w:pPr>
        <w:ind w:left="3052" w:hanging="140"/>
      </w:pPr>
      <w:rPr>
        <w:rFonts w:hint="default"/>
      </w:rPr>
    </w:lvl>
    <w:lvl w:ilvl="6" w:tplc="4A52A932">
      <w:numFmt w:val="bullet"/>
      <w:lvlText w:val="•"/>
      <w:lvlJc w:val="left"/>
      <w:pPr>
        <w:ind w:left="3654" w:hanging="140"/>
      </w:pPr>
      <w:rPr>
        <w:rFonts w:hint="default"/>
      </w:rPr>
    </w:lvl>
    <w:lvl w:ilvl="7" w:tplc="74B0FED8">
      <w:numFmt w:val="bullet"/>
      <w:lvlText w:val="•"/>
      <w:lvlJc w:val="left"/>
      <w:pPr>
        <w:ind w:left="4257" w:hanging="140"/>
      </w:pPr>
      <w:rPr>
        <w:rFonts w:hint="default"/>
      </w:rPr>
    </w:lvl>
    <w:lvl w:ilvl="8" w:tplc="54C22E44">
      <w:numFmt w:val="bullet"/>
      <w:lvlText w:val="•"/>
      <w:lvlJc w:val="left"/>
      <w:pPr>
        <w:ind w:left="4859" w:hanging="140"/>
      </w:pPr>
      <w:rPr>
        <w:rFonts w:hint="default"/>
      </w:rPr>
    </w:lvl>
  </w:abstractNum>
  <w:abstractNum w:abstractNumId="4" w15:restartNumberingAfterBreak="0">
    <w:nsid w:val="62546DBD"/>
    <w:multiLevelType w:val="hybridMultilevel"/>
    <w:tmpl w:val="996E906A"/>
    <w:lvl w:ilvl="0" w:tplc="DDB05A7A">
      <w:start w:val="1"/>
      <w:numFmt w:val="decimal"/>
      <w:lvlText w:val="%1."/>
      <w:lvlJc w:val="left"/>
      <w:pPr>
        <w:ind w:left="961" w:hanging="361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5C21B20">
      <w:numFmt w:val="bullet"/>
      <w:lvlText w:val="•"/>
      <w:lvlJc w:val="left"/>
      <w:pPr>
        <w:ind w:left="1814" w:hanging="361"/>
      </w:pPr>
      <w:rPr>
        <w:rFonts w:hint="default"/>
      </w:rPr>
    </w:lvl>
    <w:lvl w:ilvl="2" w:tplc="095A346A">
      <w:numFmt w:val="bullet"/>
      <w:lvlText w:val="•"/>
      <w:lvlJc w:val="left"/>
      <w:pPr>
        <w:ind w:left="2668" w:hanging="361"/>
      </w:pPr>
      <w:rPr>
        <w:rFonts w:hint="default"/>
      </w:rPr>
    </w:lvl>
    <w:lvl w:ilvl="3" w:tplc="0EA66C6A">
      <w:numFmt w:val="bullet"/>
      <w:lvlText w:val="•"/>
      <w:lvlJc w:val="left"/>
      <w:pPr>
        <w:ind w:left="3523" w:hanging="361"/>
      </w:pPr>
      <w:rPr>
        <w:rFonts w:hint="default"/>
      </w:rPr>
    </w:lvl>
    <w:lvl w:ilvl="4" w:tplc="829E607C">
      <w:numFmt w:val="bullet"/>
      <w:lvlText w:val="•"/>
      <w:lvlJc w:val="left"/>
      <w:pPr>
        <w:ind w:left="4377" w:hanging="361"/>
      </w:pPr>
      <w:rPr>
        <w:rFonts w:hint="default"/>
      </w:rPr>
    </w:lvl>
    <w:lvl w:ilvl="5" w:tplc="08B46054">
      <w:numFmt w:val="bullet"/>
      <w:lvlText w:val="•"/>
      <w:lvlJc w:val="left"/>
      <w:pPr>
        <w:ind w:left="5232" w:hanging="361"/>
      </w:pPr>
      <w:rPr>
        <w:rFonts w:hint="default"/>
      </w:rPr>
    </w:lvl>
    <w:lvl w:ilvl="6" w:tplc="CDA258F8">
      <w:numFmt w:val="bullet"/>
      <w:lvlText w:val="•"/>
      <w:lvlJc w:val="left"/>
      <w:pPr>
        <w:ind w:left="6086" w:hanging="361"/>
      </w:pPr>
      <w:rPr>
        <w:rFonts w:hint="default"/>
      </w:rPr>
    </w:lvl>
    <w:lvl w:ilvl="7" w:tplc="BE28BB78">
      <w:numFmt w:val="bullet"/>
      <w:lvlText w:val="•"/>
      <w:lvlJc w:val="left"/>
      <w:pPr>
        <w:ind w:left="6940" w:hanging="361"/>
      </w:pPr>
      <w:rPr>
        <w:rFonts w:hint="default"/>
      </w:rPr>
    </w:lvl>
    <w:lvl w:ilvl="8" w:tplc="93BE63AE">
      <w:numFmt w:val="bullet"/>
      <w:lvlText w:val="•"/>
      <w:lvlJc w:val="left"/>
      <w:pPr>
        <w:ind w:left="7795" w:hanging="361"/>
      </w:pPr>
      <w:rPr>
        <w:rFonts w:hint="default"/>
      </w:rPr>
    </w:lvl>
  </w:abstractNum>
  <w:abstractNum w:abstractNumId="5" w15:restartNumberingAfterBreak="0">
    <w:nsid w:val="671D182A"/>
    <w:multiLevelType w:val="hybridMultilevel"/>
    <w:tmpl w:val="90E67440"/>
    <w:lvl w:ilvl="0" w:tplc="1A34B30A">
      <w:numFmt w:val="bullet"/>
      <w:lvlText w:val="-"/>
      <w:lvlJc w:val="left"/>
      <w:pPr>
        <w:ind w:left="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E6898">
      <w:numFmt w:val="bullet"/>
      <w:lvlText w:val="•"/>
      <w:lvlJc w:val="left"/>
      <w:pPr>
        <w:ind w:left="642" w:hanging="140"/>
      </w:pPr>
      <w:rPr>
        <w:rFonts w:hint="default"/>
      </w:rPr>
    </w:lvl>
    <w:lvl w:ilvl="2" w:tplc="F25AF1EC">
      <w:numFmt w:val="bullet"/>
      <w:lvlText w:val="•"/>
      <w:lvlJc w:val="left"/>
      <w:pPr>
        <w:ind w:left="1244" w:hanging="140"/>
      </w:pPr>
      <w:rPr>
        <w:rFonts w:hint="default"/>
      </w:rPr>
    </w:lvl>
    <w:lvl w:ilvl="3" w:tplc="B558668A">
      <w:numFmt w:val="bullet"/>
      <w:lvlText w:val="•"/>
      <w:lvlJc w:val="left"/>
      <w:pPr>
        <w:ind w:left="1847" w:hanging="140"/>
      </w:pPr>
      <w:rPr>
        <w:rFonts w:hint="default"/>
      </w:rPr>
    </w:lvl>
    <w:lvl w:ilvl="4" w:tplc="5164C4BC">
      <w:numFmt w:val="bullet"/>
      <w:lvlText w:val="•"/>
      <w:lvlJc w:val="left"/>
      <w:pPr>
        <w:ind w:left="2449" w:hanging="140"/>
      </w:pPr>
      <w:rPr>
        <w:rFonts w:hint="default"/>
      </w:rPr>
    </w:lvl>
    <w:lvl w:ilvl="5" w:tplc="D1E605CE">
      <w:numFmt w:val="bullet"/>
      <w:lvlText w:val="•"/>
      <w:lvlJc w:val="left"/>
      <w:pPr>
        <w:ind w:left="3052" w:hanging="140"/>
      </w:pPr>
      <w:rPr>
        <w:rFonts w:hint="default"/>
      </w:rPr>
    </w:lvl>
    <w:lvl w:ilvl="6" w:tplc="04685EB2">
      <w:numFmt w:val="bullet"/>
      <w:lvlText w:val="•"/>
      <w:lvlJc w:val="left"/>
      <w:pPr>
        <w:ind w:left="3654" w:hanging="140"/>
      </w:pPr>
      <w:rPr>
        <w:rFonts w:hint="default"/>
      </w:rPr>
    </w:lvl>
    <w:lvl w:ilvl="7" w:tplc="3BA0C448">
      <w:numFmt w:val="bullet"/>
      <w:lvlText w:val="•"/>
      <w:lvlJc w:val="left"/>
      <w:pPr>
        <w:ind w:left="4257" w:hanging="140"/>
      </w:pPr>
      <w:rPr>
        <w:rFonts w:hint="default"/>
      </w:rPr>
    </w:lvl>
    <w:lvl w:ilvl="8" w:tplc="77009E68">
      <w:numFmt w:val="bullet"/>
      <w:lvlText w:val="•"/>
      <w:lvlJc w:val="left"/>
      <w:pPr>
        <w:ind w:left="4859" w:hanging="140"/>
      </w:pPr>
      <w:rPr>
        <w:rFonts w:hint="default"/>
      </w:rPr>
    </w:lvl>
  </w:abstractNum>
  <w:num w:numId="1" w16cid:durableId="906763187">
    <w:abstractNumId w:val="5"/>
  </w:num>
  <w:num w:numId="2" w16cid:durableId="845444426">
    <w:abstractNumId w:val="1"/>
  </w:num>
  <w:num w:numId="3" w16cid:durableId="710571267">
    <w:abstractNumId w:val="2"/>
  </w:num>
  <w:num w:numId="4" w16cid:durableId="140730377">
    <w:abstractNumId w:val="0"/>
  </w:num>
  <w:num w:numId="5" w16cid:durableId="1601330218">
    <w:abstractNumId w:val="3"/>
  </w:num>
  <w:num w:numId="6" w16cid:durableId="1286809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0A1"/>
    <w:rsid w:val="00520741"/>
    <w:rsid w:val="005D29C9"/>
    <w:rsid w:val="005F7E42"/>
    <w:rsid w:val="008E6B5D"/>
    <w:rsid w:val="00BB20A1"/>
    <w:rsid w:val="00D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,"/>
  <w14:docId w14:val="5025FEA9"/>
  <w15:docId w15:val="{F3B60BEA-1F91-4C24-B09C-B52650CB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61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NHT</dc:creator>
  <cp:lastModifiedBy>Bui Thi Hong Anh</cp:lastModifiedBy>
  <cp:revision>5</cp:revision>
  <dcterms:created xsi:type="dcterms:W3CDTF">2024-04-03T15:07:00Z</dcterms:created>
  <dcterms:modified xsi:type="dcterms:W3CDTF">2025-03-14T02:35:00Z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2024-04-03T00:00:00Z</vt:filetime>
  </property>
</Properties>
</file>